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6A" w:rsidRPr="00E50C6A" w:rsidRDefault="00E50C6A" w:rsidP="00E50C6A">
      <w:pPr>
        <w:shd w:val="clear" w:color="auto" w:fill="FFFFFF"/>
        <w:spacing w:before="120" w:after="120" w:line="240" w:lineRule="auto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006400"/>
          <w:kern w:val="36"/>
          <w:sz w:val="36"/>
          <w:szCs w:val="36"/>
          <w:lang w:eastAsia="ru-RU"/>
        </w:rPr>
        <w:t>Дидактические и подвижные игры для детей</w:t>
      </w:r>
      <w:r>
        <w:rPr>
          <w:rFonts w:ascii="Arial" w:eastAsia="Times New Roman" w:hAnsi="Arial" w:cs="Arial"/>
          <w:b/>
          <w:bCs/>
          <w:i/>
          <w:iCs/>
          <w:color w:val="006400"/>
          <w:kern w:val="36"/>
          <w:sz w:val="36"/>
          <w:szCs w:val="36"/>
          <w:lang w:eastAsia="ru-RU"/>
        </w:rPr>
        <w:t xml:space="preserve"> по правилам дорожного движения</w:t>
      </w:r>
      <w:bookmarkStart w:id="0" w:name="_GoBack"/>
      <w:bookmarkEnd w:id="0"/>
    </w:p>
    <w:p w:rsidR="00E50C6A" w:rsidRPr="00E50C6A" w:rsidRDefault="00E50C6A" w:rsidP="00E50C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A52A2A"/>
          <w:sz w:val="33"/>
          <w:szCs w:val="33"/>
          <w:lang w:eastAsia="ru-RU"/>
        </w:rPr>
        <w:t>«Угадай транспорт»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Цель: закрепить представления детей о транспорте, умение по описанию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узнавать предметы; развивать смекалку, быстроту мышления и речевую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активность.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картинки (карточки) с изображением транспорта.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Воспитатель загадывает детям загадки о видах транспорта. Кто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первым из детей отгадает, о каком транспорте идет речь в загадке, получает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картинку с его изображением. У кого в конце игры будет больше картинок, тот 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победитель.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C00000"/>
          <w:sz w:val="33"/>
          <w:szCs w:val="33"/>
          <w:lang w:eastAsia="ru-RU"/>
        </w:rPr>
        <w:t xml:space="preserve">Лото «Играй да </w:t>
      </w:r>
      <w:proofErr w:type="gramStart"/>
      <w:r w:rsidRPr="00E50C6A">
        <w:rPr>
          <w:rFonts w:ascii="Arial" w:eastAsia="Times New Roman" w:hAnsi="Arial" w:cs="Arial"/>
          <w:b/>
          <w:bCs/>
          <w:i/>
          <w:iCs/>
          <w:color w:val="C00000"/>
          <w:sz w:val="33"/>
          <w:szCs w:val="33"/>
          <w:lang w:eastAsia="ru-RU"/>
        </w:rPr>
        <w:t>смекай</w:t>
      </w:r>
      <w:proofErr w:type="gramEnd"/>
      <w:r w:rsidRPr="00E50C6A">
        <w:rPr>
          <w:rFonts w:ascii="Arial" w:eastAsia="Times New Roman" w:hAnsi="Arial" w:cs="Arial"/>
          <w:b/>
          <w:bCs/>
          <w:i/>
          <w:iCs/>
          <w:color w:val="C00000"/>
          <w:sz w:val="33"/>
          <w:szCs w:val="33"/>
          <w:lang w:eastAsia="ru-RU"/>
        </w:rPr>
        <w:t>!»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Цель: учить соотносить речевую форму описания дорожных знаков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графическим изображением; развивать умственные способности и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зрительное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восприятие; воспитывать самостоятельность, быстроту реакции, смекалку.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таблицы с изображением дорожных знаков, пустые карточки.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Ход игры: В игре участвуют 4 - 6 детей, перед которыми разложены таблицы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изображением дорожных знаков и пустые карточки. Воспитатель читает загадки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(стихи) о дорожных знаках, дети закрывают карточками их изображения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таблице. Выигрывает тот, кто первым правильно закроет все изображения,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прозвучавшие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загадках или стихах.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ru-RU"/>
        </w:rPr>
        <w:t> «Подумай – отгадай»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уточнить представления о транспорте и правилах дорожного движения;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активизировать процессы мышления, внимания и речи детей; воспитывать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сообразительность и находчивость.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фишки.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Воспитатель задает вопросы детям. Кто из детей знает правильный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ответ, поднимает руку. Кто первым ответит правильно, получает фишку.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Выигрывает тот, кто получил больше фишек за правильные ответы.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Вопросы: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Сколько колес у легкового автомобиля? (4)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Сколько человек могут ехать на одном велосипеде? (1)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Кто ходит по тротуару? (пешеход)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Кто управляет автомобилем? (Водитель)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Как называется место пересечения двух дорог? (Перекресток)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Для чего нужна проезжая часть? (Для движения транспорта)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По какой стороне проезжей части движется транспорт? (По правой)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Что может произойти, если пешеход или водитель нарушил правила дорожного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движения? (Авария или ДТП) - Какой свет верхний на светофоре? (Красный)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Сколько сигналов у светофора? (Три)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На какое животное похож пешеходный переход? (На зебру)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Какие машины оборудованы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специальными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звуковыми и световыми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сигналами?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(«Скорая помощь», пожарная и полицейская машины)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Что держит в руке инспектор ГИБДД? (Жезл)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- Где нужно играть, чтобы не подвергаться опасности?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(Во дворе, на детской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площадке).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C00000"/>
          <w:sz w:val="33"/>
          <w:szCs w:val="33"/>
          <w:lang w:eastAsia="ru-RU"/>
        </w:rPr>
        <w:t> «Собери знак»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Цель: закрепить знания детей о дорожных знаках и ПДД; развивать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логическое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мышление, внимательность; воспитывать культуру безопасного поведения детей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дороге и в общественных местах.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Материал: в конвертах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пазлы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дорожные знаки, фишки.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Воспитатель рассаживает детей по экипажам и по общей команде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(сигнал свистка) дети открывают конверты и складывают свои знаки из частей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пазлы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Через 5 - 7 минут игра прекращается. Сколько знаков собрано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правильно, столько очков получает команда. Можно заработать 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дополнительные очки, если игроки правильно ответят, как называется знак 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какое он имеет значение. За правильный ответ воспитатель дает экипажу фишку.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b/>
          <w:bCs/>
          <w:i/>
          <w:iCs/>
          <w:color w:val="C00000"/>
          <w:sz w:val="33"/>
          <w:szCs w:val="33"/>
          <w:lang w:eastAsia="ru-RU"/>
        </w:rPr>
        <w:t>«Красный - зеленый»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закрепить представления детей о дорожных знаках; развивать внимание,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логическое мышление, сообразительность, находчивость.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воздушные шары красного и зеленого цвета.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Ход игры: Нужно взять два шарика –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красный. Воспитатель дает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ребенку в руку красный шарик,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ребѐнок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называет запрещающий знак. Если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шарик, называет знак разрешающий, предписывающий. Не называет –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выбывает из игры. А победитель получает в награду воздушный шарик.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«Светофор»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Задачи: закрепить представления детей о назначении светофора, о его сигналах,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внимание, зрительное восприятие; воспитывать самостоятельность,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быстроту реакции, смекалку.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круги красного, желтого, зеленого цвета, светофор.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Ведущий, раздав детям кружки зеленого, желтого, красного цветов,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последовательно переключает светофор, а дети показывают соответствующие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кружки и объясняют, что означает каждый из них.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lastRenderedPageBreak/>
        <w:t> «Стрелка, стрелка, покружись…»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Научить детей различать и правильно называть дорожные знаки, их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назначение; развивать внимание, память; воспитывать нравственные качества: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согласованность и сотрудничество.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карты с изображением дорожных знаков, круги желтого цвета.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 игре могут участвовать от 2 до 10 ребят. Дети садятся вокруг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стола, каждый получает карты с дорожными знаками. Воспитатель объясняет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детям, что они будут крутить диск по очереди и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правильно названный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дорожный знак и его назначение будут получать у кассира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жѐлтый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кружок 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закрывать на своей карте такой же знак, если он имеется. Назначается кассир,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ему передаются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жѐлтые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круги. Воспитатель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раздаѐт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сидящим детям карты. Игра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начинается. Ведущий вращает диск и вместе с детьми произносит слова: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Стрелка, стрелка, покружись,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 ты знакам покажись,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Покажи нам поскорее,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Какой знак тебе милее!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Стоп!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Стрелка останавливается, ведущий называет дорожный знак и его назначение.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Если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ребѐнок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назвал знак правильно, кассир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выдаѐт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ему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жѐлтый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кружок,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ребѐнок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закрывает им такой же на карте. Если на его карте нет такого знака,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спрашивает: «У кого есть такой же знак?» И кассир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передаѐт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кружок тому, у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кого на карте есть этот знак (при условии, что знак и его назначение названы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правильно). Затем диск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передаѐтся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соседу и игра продолжается. В случае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затруднения или ошибки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ребѐнок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получает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ѐлтый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кружок, а диск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передаѐтся</w:t>
      </w:r>
      <w:proofErr w:type="spell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следующему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ребѐнку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очереди. Выигравшим считается тот, кто первый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закроет свои знаки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жѐлтыми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кружками. Игра заканчивается тогда, когда будут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закрыты все карты у детей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жѐлтыми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кружками.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«</w:t>
      </w:r>
      <w:proofErr w:type="spellStart"/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Автомульти</w:t>
      </w:r>
      <w:proofErr w:type="spellEnd"/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учить соотносить сказочного персонажа и его транспортного средства,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 называть, развивать память, мышление, сообразительность.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Детям предлагается ответить на вопросы из мультфильмов и сказок,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которых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упоминаются транспортные средства.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1. На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ехал Емеля к царю во дворец? (На печке)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 Любимый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двухколѐсный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вид транспорта кота Леопольда? (Велосипед)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3. Чем смазывал свой моторчик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Карлсон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который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живѐт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крыше? (Вареньем)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Какой подарок сделали родители дяди Федора почтальону Печкину?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(Велосипед)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5. Во что превратила добрая фея тыкву для Золушки? (В карету)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6. На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летал старик Хоттабыч? (На ковре-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самолѐте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7. Личный транспорт Бабы-Яги? (Ступа) 8. На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поехал в Ленинград человек рассеянный с улицы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Бассейной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?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(На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поезде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9. Ехали медведи на велосипеде,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за ними кот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Задом наперед,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за ним комарики...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чем летали комарики? (На воздушном шарике.)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10. На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катался Кай? (На санках)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11. На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летал Барон Мюнхгаузен? (На ядре)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12. В </w:t>
      </w:r>
      <w:proofErr w:type="spellStart"/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плыли по морю царица с младенцем в «Сказке о царе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Салтане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»?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(В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бочке)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«Вопросы и ответы»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закрепить знания о ПДД, дорожных знаках, поведения на улице;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мышление, память, сообразительность, речь.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фишки.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Воспитатель делит детей на две команды, задает вопросы, дети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отвечают, за правильный ответ вручается фишка. Побеждает команда,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набравшая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большее количество фишек.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Из каких частей состоит улица? (дорога, тротуар)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Где можно гулять детям? (во дворе)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Как надо вести себя в автобусе? (не кричать, тихо)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Где люди ждут транспорт? (на остановке)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Где можно переходить дорогу? (светофор, пешеходный переход)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6. Назови сигналы светофора? (красный, желтый, зеленый)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7. На какой сигнал можно перейти дорогу? (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зеленый)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8. С кем можно переходить дорогу? (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взрослыми)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9. Как называют человека, управляющего машиной? (водитель)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10. Из чего состоит машина? (кузов, кабина, колеса)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11. Где ездят машины, где ходят пешеходы? (по дороге, по тротуару)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12.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Какими бывают дорожные знаки? (запрещающие, предупреждающие,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знаки сервиса, информационные, указательные, предписывающие знаки)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13. Как нужно обходить автобус? (подождать, когда уедет)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14.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Назовите виды транспорта? (пассажирский, воздушный, морской,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наземный, грузовой, гужевой, специальный и т. д.)</w:t>
      </w:r>
    </w:p>
    <w:p w:rsid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lastRenderedPageBreak/>
        <w:t>«Машины»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формировать умение складывать изображение машины из деталей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геометрического конструктора-мозаики, комбинируя различные фигуры,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изменяя их положение на плоскости стола; развивать логическое мышление,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умение составлять из частей целое.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Материал: схемы с изображением машин, состоящих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разных геометрических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фигур (треугольник, прямоугольник, квадрат, круг); детали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геометрического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конструктора – мозаики.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Ход игры: Воспитатель вместе с детьми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рассматривают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из каких частей состоят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машины (кузов, кабина, колеса); какие геометрические фигуры используются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(треугольник, прямоугольник, квадрат, круг). Далее воспитатель предлагает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деталей геометрического конструктора – мозаики выложить изображение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машины на плоскости стола, опираясь на схему.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3"/>
          <w:szCs w:val="33"/>
          <w:lang w:eastAsia="ru-RU"/>
        </w:rPr>
        <w:t>“Да, нет”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Цель: закрепить правила дорожного движения, поведения в транспорте.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Ход игры: Воспитатель задает вопросы, дети хором отвечают “да” или “нет”.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I вариант: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Быстрая в горе езда?- Да.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Правила знаешь движения?- Да.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Вот в светофоре горит красный свет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Можно идти через улицу?- Нет.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Ну, 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горит, вот тогда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Можно идти через улицу?- Да.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Сел в трамвай, но не взял билет.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Так поступать полагается?- Нет.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Старушка,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преклонные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очень года,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Ты место в трамвае уступишь ей?- Да.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Лентяю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ты подсказал ответ,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Что ж, ты помог ему этим?- Нет.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Молодцы, ребята, запомним,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Что “нет”, а что “да”,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И делать, как нужно, старайтесь всегда!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II вариант: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Светофор знаком всем детям?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Знают все его на свете?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Он дежурит у дороги? У него есть руки, ноги?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Есть фонарики – три глаза?!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включает все их сразу?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включил он красный свет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значит, хода нет?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какой идти нам надо?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Синий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- может быть преградой?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А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ѐлтый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мы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пойдѐм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-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запоѐм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Ну, наверное, тогда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встанем, да?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Пробежать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красный можно?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Ну, а если осторожно?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гуськом пройти тогда,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То, конечно, можно? Да!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Верю я глазам, ушам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Светофор знаком всем вам!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И, конечно, очень рад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за грамотных ребят!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3"/>
          <w:szCs w:val="33"/>
          <w:lang w:eastAsia="ru-RU"/>
        </w:rPr>
        <w:t>"Отремонтируй светофор"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закреплять знания детей о сигналах светофора.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шаблон светофора, круги красного, желтого, зеленого цвета.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Воспитатель объясняет детям, что светофор сломался, необходимо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отремонтировать светофор (правильно собрать по цвету). Дети накладывают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круги на готовый шаблон светофора.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3"/>
          <w:szCs w:val="33"/>
          <w:lang w:eastAsia="ru-RU"/>
        </w:rPr>
        <w:t>“ Это я, это я, это все мои друзья!”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Цель: закрепить правила дорожного движения, поведения в транспорте.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Ход игры: Воспитатель задает вопросы, если дети согласны, то хором отвечают: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«Это я, это я, это все мои друзья!», а если не согласны – молчат.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из вас, когда спешит,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Перед транспортом бежит?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Кто из вас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идѐт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вперѐд</w:t>
      </w:r>
      <w:proofErr w:type="spell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Только там, где переход? (это я, это я...)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Знает кто, что красный свет-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Это значит - хода нет? (это я, это я...) Кто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летит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вперѐд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так скоро,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не видит светофора?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Знает кто, что свет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зелѐный</w:t>
      </w:r>
      <w:proofErr w:type="spell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значи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т-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путь открыт? (это я, это я...)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Кто, скажите, из трамвая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дорогу выбегает?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из вас, идя домой,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Держит путь по мостовой? (это я, это я...)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из вас в трамвае тесном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Уступает взрослым место? (это я, это я...).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3"/>
          <w:szCs w:val="33"/>
          <w:lang w:eastAsia="ru-RU"/>
        </w:rPr>
        <w:t>«Ты – большой, я - маленький»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закрепить представления о правилах поведения на улице, дороге;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прививать устойчивую мотивацию к соблюдению ПДД.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Утро дошкольника начинается с дороги. Следуя в детский сад или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домой, он пересекает улицы с движущимся транспортом. Умеет ли он это делать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правильно? Может ли выбрать безопасный путь? Главные причины несчастных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случаев с детьми – это неосторожное поведение на улице и проезжей части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дороги, незнание элементарных требований Правил дорожного движения.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Не надо ждать, когда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ребѐнок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научится Правилам дорожного движения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собственном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опыте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Иногда такой опыт стоит очень дорого. Лучше, если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взрослые тактично, ненавязчиво привьют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ребѐнку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привычку сознательно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подчиняться требованиям правил.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Выйдя на прогулку, предложите своему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ребѐнку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поиграть в «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больших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маленьких». Пусть он будет «большим» и </w:t>
      </w:r>
      <w:proofErr w:type="spell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поведѐт</w:t>
      </w:r>
      <w:proofErr w:type="spell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вас через дорогу.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Контролируйте его действия. Проделайте это несколько раз, и результаты не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замедлят сказаться.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3"/>
          <w:szCs w:val="33"/>
          <w:lang w:eastAsia="ru-RU"/>
        </w:rPr>
        <w:t>«Наша улица»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Цель: расширять знания детей о правилах поведения пешехода и водителя 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условиях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улицы; закрепить представления детей о назначении светофора; учить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детей различать дорожные знаки (предупреждающие, запрещающие,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предписывающие, информационно - указательные), предназначенные для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водителей и пешеходов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макет улицы с домами, перекрестком; автомобили (игрушки); куклы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 пешеходы; куклы - водители; светофор (игрушка); дорожные знаки, деревья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(макеты)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Игра проводится на макете. Ход игры: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помощью кукол дети по заданию педагога разыгрывают различные дорожные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ситуации.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«Поставь дорожный знак»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Цель: учить детей различать следующие дорожные знаки: «Железнодорожный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переезд», «Дети», «Пешеходный переход», (предупреждающие); «Въезд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запрещен», «Проход закрыт» (запрещающие); «Прямо», «Направо», «Налево»,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«»Круговое движение», «Пешеходная дорожка» (</w:t>
      </w: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предписывающие</w:t>
      </w:r>
      <w:proofErr w:type="gramEnd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); «Место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стоянки», «Пешеходный переход», «Пункт медицинской помощи»,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«Автозаправочная станция», «Телефон», «Пункт питания» (информационно-</w:t>
      </w:r>
      <w:proofErr w:type="gramEnd"/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указательные); воспитывать внимание, навыки ориентировки в пространстве.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Материал: дорожные знаки; макет улицы с изображением дорог, пешеходных</w:t>
      </w:r>
    </w:p>
    <w:p w:rsidR="00E50C6A" w:rsidRPr="00E50C6A" w:rsidRDefault="00E50C6A" w:rsidP="00E50C6A">
      <w:pPr>
        <w:shd w:val="clear" w:color="auto" w:fill="FFFFFF"/>
        <w:spacing w:before="90" w:after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переходов, зданий, перекрестков, машины.</w:t>
      </w:r>
    </w:p>
    <w:p w:rsidR="00E50C6A" w:rsidRPr="00E50C6A" w:rsidRDefault="00E50C6A" w:rsidP="00E50C6A">
      <w:pPr>
        <w:shd w:val="clear" w:color="auto" w:fill="FFFFFF"/>
        <w:spacing w:before="9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50C6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Ход игры: разыгрывание различных дорожных ситуаций.</w:t>
      </w:r>
    </w:p>
    <w:p w:rsidR="004D3F45" w:rsidRDefault="004D3F45"/>
    <w:sectPr w:rsidR="004D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9"/>
    <w:rsid w:val="004D3F45"/>
    <w:rsid w:val="00D25229"/>
    <w:rsid w:val="00E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50C6A"/>
    <w:rPr>
      <w:i/>
      <w:iCs/>
    </w:rPr>
  </w:style>
  <w:style w:type="paragraph" w:styleId="a4">
    <w:name w:val="Normal (Web)"/>
    <w:basedOn w:val="a"/>
    <w:uiPriority w:val="99"/>
    <w:semiHidden/>
    <w:unhideWhenUsed/>
    <w:rsid w:val="00E5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50C6A"/>
    <w:rPr>
      <w:i/>
      <w:iCs/>
    </w:rPr>
  </w:style>
  <w:style w:type="paragraph" w:styleId="a4">
    <w:name w:val="Normal (Web)"/>
    <w:basedOn w:val="a"/>
    <w:uiPriority w:val="99"/>
    <w:semiHidden/>
    <w:unhideWhenUsed/>
    <w:rsid w:val="00E5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50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76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6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3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1978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2023-04-20T12:44:00Z</dcterms:created>
  <dcterms:modified xsi:type="dcterms:W3CDTF">2023-04-20T12:47:00Z</dcterms:modified>
</cp:coreProperties>
</file>